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AAF2" w14:textId="77777777" w:rsidR="00897F97" w:rsidRPr="002657C8" w:rsidRDefault="002540DC" w:rsidP="003C0A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hu-HU"/>
        </w:rPr>
      </w:pPr>
      <w:r w:rsidRPr="002657C8">
        <w:rPr>
          <w:rFonts w:ascii="Cambria" w:hAnsi="Cambria"/>
          <w:noProof/>
          <w:sz w:val="32"/>
          <w:szCs w:val="32"/>
          <w:lang w:eastAsia="hu-HU"/>
        </w:rPr>
        <w:drawing>
          <wp:inline distT="0" distB="0" distL="0" distR="0" wp14:anchorId="6F38A9E6" wp14:editId="6BDAD6FC">
            <wp:extent cx="5760720" cy="2805143"/>
            <wp:effectExtent l="0" t="0" r="0" b="0"/>
            <wp:docPr id="1" name="Kép 1" descr="C:\Users\User7\AppData\Local\Microsoft\Windows\INetCache\Content.Word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AppData\Local\Microsoft\Windows\INetCache\Content.Word\log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9F0C3" w14:textId="77777777" w:rsidR="00897F97" w:rsidRPr="002657C8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32"/>
          <w:szCs w:val="32"/>
          <w:lang w:eastAsia="hu-HU"/>
        </w:rPr>
      </w:pPr>
    </w:p>
    <w:p w14:paraId="4196436E" w14:textId="77777777" w:rsidR="00897F97" w:rsidRPr="002057F9" w:rsidRDefault="00897F97" w:rsidP="00E55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hu-HU"/>
        </w:rPr>
      </w:pPr>
      <w:r w:rsidRPr="002057F9">
        <w:rPr>
          <w:rFonts w:ascii="Cambria" w:eastAsia="Times New Roman" w:hAnsi="Cambria" w:cs="Arial"/>
          <w:b/>
          <w:sz w:val="24"/>
          <w:szCs w:val="24"/>
          <w:lang w:eastAsia="hu-HU"/>
        </w:rPr>
        <w:t>Az UNICEF Magyar Bizottság Alapítvány</w:t>
      </w:r>
      <w:r w:rsidR="008E7EE8" w:rsidRPr="002057F9">
        <w:rPr>
          <w:rFonts w:ascii="Cambria" w:eastAsia="Times New Roman" w:hAnsi="Cambria" w:cs="Arial"/>
          <w:b/>
          <w:sz w:val="24"/>
          <w:szCs w:val="24"/>
          <w:lang w:eastAsia="hu-HU"/>
        </w:rPr>
        <w:t xml:space="preserve"> (mint A</w:t>
      </w:r>
      <w:r w:rsidRPr="002057F9">
        <w:rPr>
          <w:rFonts w:ascii="Cambria" w:eastAsia="Times New Roman" w:hAnsi="Cambria" w:cs="Arial"/>
          <w:b/>
          <w:sz w:val="24"/>
          <w:szCs w:val="24"/>
          <w:lang w:eastAsia="hu-HU"/>
        </w:rPr>
        <w:t>lapító) pályázatot hirdet a települési önkormá</w:t>
      </w:r>
      <w:r w:rsidR="002540DC" w:rsidRPr="002057F9">
        <w:rPr>
          <w:rFonts w:ascii="Cambria" w:eastAsia="Times New Roman" w:hAnsi="Cambria" w:cs="Arial"/>
          <w:b/>
          <w:sz w:val="24"/>
          <w:szCs w:val="24"/>
          <w:lang w:eastAsia="hu-HU"/>
        </w:rPr>
        <w:t>nyzatok számára az „UNICEF Gyer</w:t>
      </w:r>
      <w:r w:rsidRPr="002057F9">
        <w:rPr>
          <w:rFonts w:ascii="Cambria" w:eastAsia="Times New Roman" w:hAnsi="Cambria" w:cs="Arial"/>
          <w:b/>
          <w:sz w:val="24"/>
          <w:szCs w:val="24"/>
          <w:lang w:eastAsia="hu-HU"/>
        </w:rPr>
        <w:t>ekbarát Település” cím elnyeréséért.</w:t>
      </w:r>
    </w:p>
    <w:p w14:paraId="3CA59D97" w14:textId="38800349" w:rsidR="00897F97" w:rsidRPr="002057F9" w:rsidRDefault="002540DC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u-HU"/>
        </w:rPr>
      </w:pPr>
      <w:r w:rsidRPr="002057F9">
        <w:rPr>
          <w:rFonts w:ascii="Cambria" w:eastAsia="Times New Roman" w:hAnsi="Cambria" w:cs="Arial"/>
          <w:sz w:val="24"/>
          <w:szCs w:val="24"/>
          <w:lang w:eastAsia="hu-HU"/>
        </w:rPr>
        <w:t>Az „UNICEF Gyer</w:t>
      </w:r>
      <w:r w:rsidR="00897F97" w:rsidRPr="002057F9">
        <w:rPr>
          <w:rFonts w:ascii="Cambria" w:eastAsia="Times New Roman" w:hAnsi="Cambria" w:cs="Arial"/>
          <w:sz w:val="24"/>
          <w:szCs w:val="24"/>
          <w:lang w:eastAsia="hu-HU"/>
        </w:rPr>
        <w:t>ekbarát Település” olyan helyi irányítási rendszer, modell és jó</w:t>
      </w:r>
      <w:r w:rsidR="00D346CA">
        <w:rPr>
          <w:rFonts w:ascii="Cambria" w:eastAsia="Times New Roman" w:hAnsi="Cambria" w:cs="Arial"/>
          <w:sz w:val="24"/>
          <w:szCs w:val="24"/>
          <w:lang w:eastAsia="hu-HU"/>
        </w:rPr>
        <w:t xml:space="preserve"> </w:t>
      </w:r>
      <w:r w:rsidR="00897F97" w:rsidRPr="002057F9">
        <w:rPr>
          <w:rFonts w:ascii="Cambria" w:eastAsia="Times New Roman" w:hAnsi="Cambria" w:cs="Arial"/>
          <w:sz w:val="24"/>
          <w:szCs w:val="24"/>
          <w:lang w:eastAsia="hu-HU"/>
        </w:rPr>
        <w:t>gyakorlat kialakítását tűzi ki célul, amely a Magyarországon 1991 óta hatá</w:t>
      </w:r>
      <w:r w:rsidR="004D010E" w:rsidRPr="002057F9">
        <w:rPr>
          <w:rFonts w:ascii="Cambria" w:eastAsia="Times New Roman" w:hAnsi="Cambria" w:cs="Arial"/>
          <w:sz w:val="24"/>
          <w:szCs w:val="24"/>
          <w:lang w:eastAsia="hu-HU"/>
        </w:rPr>
        <w:t>lyos ENSZ Gyermekjogi egyezményé</w:t>
      </w:r>
      <w:r w:rsidR="00B23977">
        <w:rPr>
          <w:rFonts w:ascii="Cambria" w:eastAsia="Times New Roman" w:hAnsi="Cambria" w:cs="Arial"/>
          <w:sz w:val="24"/>
          <w:szCs w:val="24"/>
          <w:lang w:eastAsia="hu-HU"/>
        </w:rPr>
        <w:t>n alapulva</w:t>
      </w:r>
      <w:r w:rsidR="00897F97" w:rsidRPr="002057F9">
        <w:rPr>
          <w:rFonts w:ascii="Cambria" w:eastAsia="Times New Roman" w:hAnsi="Cambria" w:cs="Arial"/>
          <w:sz w:val="24"/>
          <w:szCs w:val="24"/>
          <w:lang w:eastAsia="hu-HU"/>
        </w:rPr>
        <w:t xml:space="preserve"> kötelezettséget vállal a gyermekek kiemelt és fokozott védelmére és a gyermekek jogainak tiszteletben tartására.</w:t>
      </w:r>
    </w:p>
    <w:p w14:paraId="389B8066" w14:textId="77777777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Háttér</w:t>
      </w:r>
    </w:p>
    <w:p w14:paraId="5FDD2A71" w14:textId="5D5B9241" w:rsidR="00897F97" w:rsidRPr="002057F9" w:rsidRDefault="002540DC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Az eredetileg „Gyer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ekbarát Városok” </w:t>
      </w:r>
      <w:r w:rsidR="004D010E" w:rsidRPr="002057F9">
        <w:rPr>
          <w:rFonts w:ascii="Cambria" w:eastAsia="Times New Roman" w:hAnsi="Cambria" w:cs="Times New Roman"/>
          <w:sz w:val="24"/>
          <w:szCs w:val="24"/>
          <w:lang w:eastAsia="hu-HU"/>
        </w:rPr>
        <w:t>(</w:t>
      </w:r>
      <w:proofErr w:type="spellStart"/>
      <w:r w:rsidR="004D010E" w:rsidRPr="002057F9">
        <w:rPr>
          <w:rFonts w:ascii="Cambria" w:eastAsia="Times New Roman" w:hAnsi="Cambria" w:cs="Times New Roman"/>
          <w:sz w:val="24"/>
          <w:szCs w:val="24"/>
          <w:lang w:eastAsia="hu-HU"/>
        </w:rPr>
        <w:t>Child-friendly</w:t>
      </w:r>
      <w:proofErr w:type="spellEnd"/>
      <w:r w:rsidR="004D010E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proofErr w:type="spellStart"/>
      <w:r w:rsidR="004D010E" w:rsidRPr="002057F9">
        <w:rPr>
          <w:rFonts w:ascii="Cambria" w:eastAsia="Times New Roman" w:hAnsi="Cambria" w:cs="Times New Roman"/>
          <w:sz w:val="24"/>
          <w:szCs w:val="24"/>
          <w:lang w:eastAsia="hu-HU"/>
        </w:rPr>
        <w:t>Cities</w:t>
      </w:r>
      <w:proofErr w:type="spellEnd"/>
      <w:r w:rsidR="004D010E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)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néven megszületett </w:t>
      </w:r>
      <w:proofErr w:type="gramStart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koncepció</w:t>
      </w:r>
      <w:proofErr w:type="gramEnd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minden olyan közösségben kifejleszthető és alkalmazható, ahol gyermekek élnek: legyen az nagy vagy kicsi, városi vagy vidéki közösség. A program az ENSZ Gyermekjogi egyezmény célkitűzéseit alkalmazza azon a szinten, </w:t>
      </w:r>
      <w:proofErr w:type="gramStart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ahol</w:t>
      </w:r>
      <w:proofErr w:type="gramEnd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és amikor a legnagyobb közvetlen hatással lehet a gyermekek életére: helyben.</w:t>
      </w:r>
    </w:p>
    <w:p w14:paraId="42B21528" w14:textId="77777777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Célkitűzés</w:t>
      </w:r>
    </w:p>
    <w:p w14:paraId="44E26CC8" w14:textId="7B034F42" w:rsidR="00897F97" w:rsidRPr="002057F9" w:rsidRDefault="002540DC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Az „UNICEF Gyer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ek</w:t>
      </w:r>
      <w:r w:rsidR="008E7EE8" w:rsidRPr="002057F9">
        <w:rPr>
          <w:rFonts w:ascii="Cambria" w:eastAsia="Times New Roman" w:hAnsi="Cambria" w:cs="Times New Roman"/>
          <w:sz w:val="24"/>
          <w:szCs w:val="24"/>
          <w:lang w:eastAsia="hu-HU"/>
        </w:rPr>
        <w:t>barát Település” a Gyermekjogi e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gyezmény teljes</w:t>
      </w:r>
      <w:r w:rsidR="00F63A33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körű betartásáért dolgozik. Ennek megfelelően </w:t>
      </w:r>
      <w:proofErr w:type="gramStart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garantálja</w:t>
      </w:r>
      <w:proofErr w:type="gramEnd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hogy minden, 18 év alatti fiatal polgára:</w:t>
      </w:r>
    </w:p>
    <w:p w14:paraId="3D7418E9" w14:textId="77777777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•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ab/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hatással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lehessen a települését érintő döntésekre; elmondhassa a véleményét arról, hogy milyen településen szeretne élni;</w:t>
      </w:r>
    </w:p>
    <w:p w14:paraId="29EC7DD5" w14:textId="60BB2132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•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ab/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hozzáférhessen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B2397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alapvető egészségügyi, </w:t>
      </w:r>
      <w:proofErr w:type="spell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gyermekjóléti</w:t>
      </w:r>
      <w:proofErr w:type="spell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szolgáltatásokhoz és az oktatáshoz;</w:t>
      </w:r>
    </w:p>
    <w:p w14:paraId="70A43063" w14:textId="77777777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•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ab/>
        <w:t xml:space="preserve">tiszta vizet ihasson és </w:t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higiénikus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körülmények között, a kizsákmányolás és az erőszak mindennemű formájától mentesen élhessen;</w:t>
      </w:r>
    </w:p>
    <w:p w14:paraId="65E14843" w14:textId="77777777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lastRenderedPageBreak/>
        <w:t>•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ab/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biztonságban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járhasson települése utcáin;</w:t>
      </w:r>
    </w:p>
    <w:p w14:paraId="0E9E2DC0" w14:textId="77777777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•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ab/>
        <w:t>szennyezésmentes természeti és épített környezetben élhessen;</w:t>
      </w:r>
    </w:p>
    <w:p w14:paraId="654DD871" w14:textId="5D97169E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•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ab/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részt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vehessen kulturális és közösségi eseményeken</w:t>
      </w:r>
      <w:r w:rsidR="000D5801">
        <w:rPr>
          <w:rFonts w:ascii="Cambria" w:eastAsia="Times New Roman" w:hAnsi="Cambria" w:cs="Times New Roman"/>
          <w:sz w:val="24"/>
          <w:szCs w:val="24"/>
          <w:lang w:eastAsia="hu-HU"/>
        </w:rPr>
        <w:t>;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és </w:t>
      </w:r>
    </w:p>
    <w:p w14:paraId="2C7BA790" w14:textId="0E9E1685" w:rsidR="008E7EE8" w:rsidRPr="002057F9" w:rsidRDefault="00897F97" w:rsidP="00E730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•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ab/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egyenrangú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polgára lehessen településének, hozzáférjen minden szolgáltatáshoz, származására, vallására, vagyoni helyzetére, nemére és fogyatékosságára való tekintet nélkül.</w:t>
      </w:r>
    </w:p>
    <w:p w14:paraId="1ED819AE" w14:textId="2FF8319A" w:rsidR="000A4102" w:rsidRPr="002057F9" w:rsidRDefault="00D62551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</w:t>
      </w:r>
      <w:r w:rsidR="00446384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z </w:t>
      </w:r>
      <w:r w:rsidR="00630183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„UNICEF Gyerekbarát Település” </w:t>
      </w:r>
      <w:r w:rsidR="00446384" w:rsidRPr="002057F9">
        <w:rPr>
          <w:rFonts w:ascii="Cambria" w:eastAsia="Times New Roman" w:hAnsi="Cambria" w:cs="Times New Roman"/>
          <w:sz w:val="24"/>
          <w:szCs w:val="24"/>
          <w:lang w:eastAsia="hu-HU"/>
        </w:rPr>
        <w:t>Elismerő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Cím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adományozásával </w:t>
      </w:r>
      <w:r w:rsidR="008E7EE8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Alapító </w:t>
      </w:r>
      <w:r w:rsidR="00E55421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szándéka </w:t>
      </w:r>
      <w:r w:rsidR="00630183" w:rsidRPr="002057F9">
        <w:rPr>
          <w:rFonts w:ascii="Cambria" w:eastAsia="Times New Roman" w:hAnsi="Cambria" w:cs="Times New Roman"/>
          <w:sz w:val="24"/>
          <w:szCs w:val="24"/>
          <w:lang w:eastAsia="hu-HU"/>
        </w:rPr>
        <w:t>hozzájárulni a települési önkormányzatok gyermekjogokkal kapcsolatos attitűdjének megerősítéséhez, továbbá</w:t>
      </w:r>
      <w:r w:rsidR="00603145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E55421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elismerni a gyermekek védelme és jogaik érvényesítése terén elért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eddigi eredményeket, </w:t>
      </w:r>
      <w:r w:rsidR="008E7EE8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és támogatni a megvalósításra váró </w:t>
      </w:r>
      <w:r w:rsidR="00630183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helyi szintű </w:t>
      </w:r>
      <w:r w:rsidR="008E7EE8" w:rsidRPr="002057F9">
        <w:rPr>
          <w:rFonts w:ascii="Cambria" w:eastAsia="Times New Roman" w:hAnsi="Cambria" w:cs="Times New Roman"/>
          <w:sz w:val="24"/>
          <w:szCs w:val="24"/>
          <w:lang w:eastAsia="hu-HU"/>
        </w:rPr>
        <w:t>programokat</w:t>
      </w:r>
      <w:r w:rsidR="00630183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. </w:t>
      </w:r>
      <w:r w:rsidR="000A4102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Fontos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felhívni a figyelmet arra, hogy helyi szinten az önkormányz</w:t>
      </w:r>
      <w:r w:rsidR="008E7EE8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atok 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tehetnek legtöbbet a gyermekek </w:t>
      </w:r>
      <w:r w:rsidR="008E7EE8" w:rsidRPr="002057F9">
        <w:rPr>
          <w:rFonts w:ascii="Cambria" w:eastAsia="Times New Roman" w:hAnsi="Cambria" w:cs="Times New Roman"/>
          <w:sz w:val="24"/>
          <w:szCs w:val="24"/>
          <w:lang w:eastAsia="hu-HU"/>
        </w:rPr>
        <w:t>tevőleges bevonásával</w:t>
      </w:r>
      <w:r w:rsidR="00616BA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gyermekjogok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érvényesüléséért, az elért eredmények 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széles körben és nemzetközi szinten való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megismertetésével azok elismeréséért és a 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>jó</w:t>
      </w:r>
      <w:r w:rsidR="00616BA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gyakorlatok átadásával a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közösségek 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fenntartható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fejlődéséért.</w:t>
      </w:r>
      <w:r w:rsidR="000A4102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</w:p>
    <w:p w14:paraId="635DDDEF" w14:textId="77777777" w:rsidR="009E72EF" w:rsidRPr="002057F9" w:rsidRDefault="00D62551" w:rsidP="009E72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</w:t>
      </w:r>
      <w:r w:rsidR="00446384" w:rsidRPr="002057F9">
        <w:rPr>
          <w:rFonts w:ascii="Cambria" w:eastAsia="Times New Roman" w:hAnsi="Cambria" w:cs="Times New Roman"/>
          <w:sz w:val="24"/>
          <w:szCs w:val="24"/>
          <w:lang w:eastAsia="hu-HU"/>
        </w:rPr>
        <w:t>z Elismerő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Címe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t pályázat útján azok a </w:t>
      </w:r>
      <w:r w:rsidR="009E72EF"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települési</w:t>
      </w:r>
      <w:r w:rsidR="00897F97"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önkormányzatok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nyerhetik el, amelyek: 1. ellátják mindazon feladatokat, amelyeket jogszabály a hatáskörükbe utal, és ezen felül 2. megvalósítják </w:t>
      </w:r>
      <w:r w:rsidR="002540DC" w:rsidRPr="002057F9">
        <w:rPr>
          <w:rFonts w:ascii="Cambria" w:eastAsia="Times New Roman" w:hAnsi="Cambria" w:cs="Times New Roman"/>
          <w:sz w:val="24"/>
          <w:szCs w:val="24"/>
          <w:lang w:eastAsia="hu-HU"/>
        </w:rPr>
        <w:t>az „UNICEF Gyer</w:t>
      </w:r>
      <w:r w:rsidR="009E72EF" w:rsidRPr="002057F9">
        <w:rPr>
          <w:rFonts w:ascii="Cambria" w:eastAsia="Times New Roman" w:hAnsi="Cambria" w:cs="Times New Roman"/>
          <w:sz w:val="24"/>
          <w:szCs w:val="24"/>
          <w:lang w:eastAsia="hu-HU"/>
        </w:rPr>
        <w:t>ekbarát Település” program elemeit, így elsősorban a következőket:</w:t>
      </w:r>
    </w:p>
    <w:p w14:paraId="2317FCBB" w14:textId="145C9FBE" w:rsidR="009E72EF" w:rsidRPr="002057F9" w:rsidRDefault="009E72EF" w:rsidP="009E72EF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57F9">
        <w:rPr>
          <w:rFonts w:ascii="Cambria" w:hAnsi="Cambria"/>
          <w:b/>
          <w:sz w:val="24"/>
          <w:szCs w:val="24"/>
        </w:rPr>
        <w:t xml:space="preserve">A gyermekek </w:t>
      </w:r>
      <w:proofErr w:type="gramStart"/>
      <w:r w:rsidRPr="002057F9">
        <w:rPr>
          <w:rFonts w:ascii="Cambria" w:hAnsi="Cambria"/>
          <w:b/>
          <w:sz w:val="24"/>
          <w:szCs w:val="24"/>
        </w:rPr>
        <w:t>aktív</w:t>
      </w:r>
      <w:proofErr w:type="gramEnd"/>
      <w:r w:rsidRPr="002057F9">
        <w:rPr>
          <w:rFonts w:ascii="Cambria" w:hAnsi="Cambria"/>
          <w:b/>
          <w:sz w:val="24"/>
          <w:szCs w:val="24"/>
        </w:rPr>
        <w:t xml:space="preserve"> és tényleges részvételének biztosítása</w:t>
      </w:r>
      <w:r w:rsidR="00A47E02" w:rsidRPr="00051B65">
        <w:rPr>
          <w:rFonts w:ascii="Cambria" w:hAnsi="Cambria"/>
          <w:sz w:val="24"/>
          <w:szCs w:val="24"/>
        </w:rPr>
        <w:t>.</w:t>
      </w:r>
    </w:p>
    <w:p w14:paraId="7E6CF89D" w14:textId="77777777" w:rsidR="001C7A66" w:rsidRPr="003011CA" w:rsidRDefault="009E72EF" w:rsidP="00A47E02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3011CA">
        <w:rPr>
          <w:rFonts w:ascii="Cambria" w:hAnsi="Cambria"/>
          <w:b/>
          <w:sz w:val="24"/>
          <w:szCs w:val="24"/>
        </w:rPr>
        <w:t>Gyermekbarát</w:t>
      </w:r>
      <w:r w:rsidR="00A47E02" w:rsidRPr="003011CA">
        <w:rPr>
          <w:rFonts w:ascii="Cambria" w:hAnsi="Cambria"/>
          <w:b/>
          <w:sz w:val="24"/>
          <w:szCs w:val="24"/>
        </w:rPr>
        <w:t xml:space="preserve"> helyi szintű jogalkotás.</w:t>
      </w:r>
      <w:r w:rsidRPr="003011CA">
        <w:rPr>
          <w:rFonts w:ascii="Cambria" w:hAnsi="Cambria"/>
          <w:b/>
          <w:sz w:val="24"/>
          <w:szCs w:val="24"/>
        </w:rPr>
        <w:t xml:space="preserve"> </w:t>
      </w:r>
    </w:p>
    <w:p w14:paraId="4FA56C1F" w14:textId="572777CF" w:rsidR="009E72EF" w:rsidRPr="002057F9" w:rsidRDefault="009E72EF" w:rsidP="00A47E02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57F9">
        <w:rPr>
          <w:rFonts w:ascii="Cambria" w:hAnsi="Cambria"/>
          <w:b/>
          <w:sz w:val="24"/>
          <w:szCs w:val="24"/>
        </w:rPr>
        <w:t>Településszintű gyermekjogi stratégia kidolgozás</w:t>
      </w:r>
      <w:r w:rsidR="00A47E02" w:rsidRPr="00051B65">
        <w:rPr>
          <w:rFonts w:ascii="Cambria" w:hAnsi="Cambria"/>
          <w:b/>
          <w:sz w:val="24"/>
          <w:szCs w:val="24"/>
        </w:rPr>
        <w:t>ának vállalása.</w:t>
      </w:r>
    </w:p>
    <w:p w14:paraId="46316E23" w14:textId="6CA54696" w:rsidR="00EC5752" w:rsidRPr="00051B65" w:rsidRDefault="009E72EF" w:rsidP="00EC5752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57F9">
        <w:rPr>
          <w:rFonts w:ascii="Cambria" w:hAnsi="Cambria"/>
          <w:b/>
          <w:sz w:val="24"/>
          <w:szCs w:val="24"/>
        </w:rPr>
        <w:t>A döntések hatásvizsgálata a gyermekek szempontjából</w:t>
      </w:r>
      <w:r w:rsidR="00EC5752" w:rsidRPr="00051B65">
        <w:rPr>
          <w:rFonts w:ascii="Cambria" w:hAnsi="Cambria"/>
          <w:b/>
          <w:sz w:val="24"/>
          <w:szCs w:val="24"/>
        </w:rPr>
        <w:t>, és annak vállalása, hogy évente legalább egyszer nyilvános</w:t>
      </w:r>
      <w:r w:rsidR="0051568B">
        <w:rPr>
          <w:rFonts w:ascii="Cambria" w:hAnsi="Cambria"/>
          <w:b/>
          <w:sz w:val="24"/>
          <w:szCs w:val="24"/>
        </w:rPr>
        <w:t xml:space="preserve"> </w:t>
      </w:r>
      <w:r w:rsidR="00EC5752" w:rsidRPr="00051B65">
        <w:rPr>
          <w:rFonts w:ascii="Cambria" w:hAnsi="Cambria"/>
          <w:b/>
          <w:sz w:val="24"/>
          <w:szCs w:val="24"/>
        </w:rPr>
        <w:t>tájékoztatást nyújt</w:t>
      </w:r>
      <w:r w:rsidR="0051568B">
        <w:rPr>
          <w:rFonts w:ascii="Cambria" w:hAnsi="Cambria"/>
          <w:b/>
          <w:sz w:val="24"/>
          <w:szCs w:val="24"/>
        </w:rPr>
        <w:t xml:space="preserve"> </w:t>
      </w:r>
      <w:r w:rsidR="00EC5752" w:rsidRPr="00051B65">
        <w:rPr>
          <w:rFonts w:ascii="Cambria" w:hAnsi="Cambria"/>
          <w:b/>
          <w:sz w:val="24"/>
          <w:szCs w:val="24"/>
        </w:rPr>
        <w:t>a település gyermekeinek általános helyzetéről.</w:t>
      </w:r>
    </w:p>
    <w:p w14:paraId="4B44C689" w14:textId="64F2E361" w:rsidR="009E72EF" w:rsidRPr="002057F9" w:rsidRDefault="009E72EF" w:rsidP="00EC5752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57F9">
        <w:rPr>
          <w:rFonts w:ascii="Cambria" w:hAnsi="Cambria"/>
          <w:b/>
          <w:sz w:val="24"/>
          <w:szCs w:val="24"/>
        </w:rPr>
        <w:t xml:space="preserve">Gyermekbarát </w:t>
      </w:r>
      <w:r w:rsidRPr="00051B65">
        <w:rPr>
          <w:rFonts w:ascii="Cambria" w:hAnsi="Cambria"/>
          <w:b/>
          <w:sz w:val="24"/>
          <w:szCs w:val="24"/>
        </w:rPr>
        <w:t>költségvetés</w:t>
      </w:r>
      <w:r w:rsidR="00EC5752" w:rsidRPr="00051B65">
        <w:rPr>
          <w:rFonts w:ascii="Cambria" w:hAnsi="Cambria"/>
          <w:b/>
          <w:sz w:val="24"/>
          <w:szCs w:val="24"/>
        </w:rPr>
        <w:t>.</w:t>
      </w:r>
    </w:p>
    <w:p w14:paraId="05BACF9F" w14:textId="33900EA5" w:rsidR="009E72EF" w:rsidRPr="00051B65" w:rsidRDefault="009E72EF" w:rsidP="00EC5752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57F9">
        <w:rPr>
          <w:rFonts w:ascii="Cambria" w:hAnsi="Cambria"/>
          <w:b/>
          <w:sz w:val="24"/>
          <w:szCs w:val="24"/>
        </w:rPr>
        <w:t>A gyermekek jogainak tudatosítás</w:t>
      </w:r>
      <w:r w:rsidR="00EC5752" w:rsidRPr="00051B65">
        <w:rPr>
          <w:rFonts w:ascii="Cambria" w:hAnsi="Cambria"/>
          <w:b/>
          <w:sz w:val="24"/>
          <w:szCs w:val="24"/>
        </w:rPr>
        <w:t>a</w:t>
      </w:r>
      <w:r w:rsidR="006132CA" w:rsidRPr="00051B65">
        <w:rPr>
          <w:rFonts w:ascii="Cambria" w:hAnsi="Cambria"/>
          <w:b/>
          <w:sz w:val="24"/>
          <w:szCs w:val="24"/>
        </w:rPr>
        <w:t xml:space="preserve"> oktatási </w:t>
      </w:r>
      <w:r w:rsidR="00224458" w:rsidRPr="00051B65">
        <w:rPr>
          <w:rFonts w:ascii="Cambria" w:hAnsi="Cambria"/>
          <w:b/>
          <w:sz w:val="24"/>
          <w:szCs w:val="24"/>
        </w:rPr>
        <w:t>vagy egyéb</w:t>
      </w:r>
      <w:r w:rsidR="00051B65" w:rsidRPr="00051B65">
        <w:rPr>
          <w:rFonts w:ascii="Cambria" w:hAnsi="Cambria"/>
          <w:b/>
          <w:sz w:val="24"/>
          <w:szCs w:val="24"/>
        </w:rPr>
        <w:t>, szemléletformáló</w:t>
      </w:r>
      <w:r w:rsidR="00224458" w:rsidRPr="00051B65">
        <w:rPr>
          <w:rFonts w:ascii="Cambria" w:hAnsi="Cambria"/>
          <w:b/>
          <w:sz w:val="24"/>
          <w:szCs w:val="24"/>
        </w:rPr>
        <w:t xml:space="preserve"> </w:t>
      </w:r>
      <w:r w:rsidR="006132CA" w:rsidRPr="00051B65">
        <w:rPr>
          <w:rFonts w:ascii="Cambria" w:hAnsi="Cambria"/>
          <w:b/>
          <w:sz w:val="24"/>
          <w:szCs w:val="24"/>
        </w:rPr>
        <w:t xml:space="preserve">programok útján. </w:t>
      </w:r>
    </w:p>
    <w:p w14:paraId="3E8E4BB6" w14:textId="3F7BFCA7" w:rsidR="006132CA" w:rsidRPr="00051B65" w:rsidRDefault="006132CA" w:rsidP="00051B65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4"/>
          <w:szCs w:val="24"/>
        </w:rPr>
      </w:pPr>
      <w:r w:rsidRPr="00051B65">
        <w:rPr>
          <w:rFonts w:ascii="Cambria" w:hAnsi="Cambria"/>
          <w:b/>
          <w:sz w:val="24"/>
          <w:szCs w:val="24"/>
        </w:rPr>
        <w:t>V</w:t>
      </w:r>
      <w:r w:rsidR="009E72EF" w:rsidRPr="002057F9">
        <w:rPr>
          <w:rFonts w:ascii="Cambria" w:hAnsi="Cambria"/>
          <w:b/>
          <w:sz w:val="24"/>
          <w:szCs w:val="24"/>
        </w:rPr>
        <w:t xml:space="preserve">állalkozások </w:t>
      </w:r>
      <w:r w:rsidRPr="00051B65">
        <w:rPr>
          <w:rFonts w:ascii="Cambria" w:hAnsi="Cambria"/>
          <w:b/>
          <w:sz w:val="24"/>
          <w:szCs w:val="24"/>
        </w:rPr>
        <w:t xml:space="preserve">ösztönzése a gyermekek jólléte, </w:t>
      </w:r>
      <w:r w:rsidR="00051B65">
        <w:rPr>
          <w:rFonts w:ascii="Cambria" w:hAnsi="Cambria"/>
          <w:b/>
          <w:sz w:val="24"/>
          <w:szCs w:val="24"/>
        </w:rPr>
        <w:t xml:space="preserve">védelme, </w:t>
      </w:r>
      <w:r w:rsidR="00C25FB3" w:rsidRPr="00051B65">
        <w:rPr>
          <w:rFonts w:ascii="Cambria" w:hAnsi="Cambria"/>
          <w:b/>
          <w:sz w:val="24"/>
          <w:szCs w:val="24"/>
        </w:rPr>
        <w:t xml:space="preserve">jogaik </w:t>
      </w:r>
      <w:r w:rsidR="00051B65" w:rsidRPr="00051B65">
        <w:rPr>
          <w:rFonts w:ascii="Cambria" w:hAnsi="Cambria"/>
          <w:b/>
          <w:sz w:val="24"/>
          <w:szCs w:val="24"/>
        </w:rPr>
        <w:t xml:space="preserve">érvényesítése </w:t>
      </w:r>
      <w:r w:rsidR="00051B65">
        <w:rPr>
          <w:rFonts w:ascii="Cambria" w:hAnsi="Cambria"/>
          <w:b/>
          <w:sz w:val="24"/>
          <w:szCs w:val="24"/>
        </w:rPr>
        <w:t>é</w:t>
      </w:r>
      <w:r w:rsidRPr="00051B65">
        <w:rPr>
          <w:rFonts w:ascii="Cambria" w:hAnsi="Cambria"/>
          <w:b/>
          <w:sz w:val="24"/>
          <w:szCs w:val="24"/>
        </w:rPr>
        <w:t>rdekében indított közösségi felelősségvállalási programok fejlesztésére, megvalósítására.</w:t>
      </w:r>
    </w:p>
    <w:p w14:paraId="0EAD20B6" w14:textId="5284F792" w:rsidR="006132CA" w:rsidRPr="00051B65" w:rsidRDefault="006132CA" w:rsidP="00051B65">
      <w:pPr>
        <w:pStyle w:val="Listaszerbekezds"/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Times New Roman"/>
          <w:i/>
          <w:sz w:val="24"/>
          <w:szCs w:val="24"/>
          <w:lang w:eastAsia="hu-HU"/>
        </w:rPr>
      </w:pPr>
      <w:r w:rsidRPr="00051B65">
        <w:rPr>
          <w:rFonts w:ascii="Cambria" w:hAnsi="Cambria"/>
          <w:b/>
          <w:sz w:val="24"/>
          <w:szCs w:val="24"/>
        </w:rPr>
        <w:t xml:space="preserve"> </w:t>
      </w:r>
    </w:p>
    <w:p w14:paraId="22CCA895" w14:textId="77777777" w:rsidR="00897F97" w:rsidRPr="00051B65" w:rsidRDefault="00D62551" w:rsidP="00051B65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i/>
          <w:sz w:val="24"/>
          <w:szCs w:val="24"/>
          <w:lang w:eastAsia="hu-HU"/>
        </w:rPr>
      </w:pPr>
      <w:r w:rsidRPr="00051B65">
        <w:rPr>
          <w:rFonts w:ascii="Cambria" w:eastAsia="Times New Roman" w:hAnsi="Cambria" w:cs="Times New Roman"/>
          <w:i/>
          <w:sz w:val="24"/>
          <w:szCs w:val="24"/>
          <w:lang w:eastAsia="hu-HU"/>
        </w:rPr>
        <w:t>A</w:t>
      </w:r>
      <w:r w:rsidR="00446384" w:rsidRPr="00051B65">
        <w:rPr>
          <w:rFonts w:ascii="Cambria" w:eastAsia="Times New Roman" w:hAnsi="Cambria" w:cs="Times New Roman"/>
          <w:i/>
          <w:sz w:val="24"/>
          <w:szCs w:val="24"/>
          <w:lang w:eastAsia="hu-HU"/>
        </w:rPr>
        <w:t>z Elismerő</w:t>
      </w:r>
      <w:r w:rsidRPr="00051B65">
        <w:rPr>
          <w:rFonts w:ascii="Cambria" w:eastAsia="Times New Roman" w:hAnsi="Cambria" w:cs="Times New Roman"/>
          <w:i/>
          <w:sz w:val="24"/>
          <w:szCs w:val="24"/>
          <w:lang w:eastAsia="hu-HU"/>
        </w:rPr>
        <w:t xml:space="preserve"> Cím </w:t>
      </w:r>
      <w:r w:rsidR="00897F97" w:rsidRPr="00051B65">
        <w:rPr>
          <w:rFonts w:ascii="Cambria" w:eastAsia="Times New Roman" w:hAnsi="Cambria" w:cs="Times New Roman"/>
          <w:i/>
          <w:sz w:val="24"/>
          <w:szCs w:val="24"/>
          <w:lang w:eastAsia="hu-HU"/>
        </w:rPr>
        <w:t xml:space="preserve">odaítélésekor </w:t>
      </w:r>
      <w:r w:rsidR="00897F97" w:rsidRPr="00051B65">
        <w:rPr>
          <w:rFonts w:ascii="Cambria" w:eastAsia="Times New Roman" w:hAnsi="Cambria" w:cs="Times New Roman"/>
          <w:b/>
          <w:i/>
          <w:sz w:val="24"/>
          <w:szCs w:val="24"/>
          <w:lang w:eastAsia="hu-HU"/>
        </w:rPr>
        <w:t>előnyt jelent</w:t>
      </w:r>
      <w:r w:rsidR="00897F97" w:rsidRPr="00051B65">
        <w:rPr>
          <w:rFonts w:ascii="Cambria" w:eastAsia="Times New Roman" w:hAnsi="Cambria" w:cs="Times New Roman"/>
          <w:i/>
          <w:sz w:val="24"/>
          <w:szCs w:val="24"/>
          <w:lang w:eastAsia="hu-HU"/>
        </w:rPr>
        <w:t>:</w:t>
      </w:r>
    </w:p>
    <w:p w14:paraId="206C1407" w14:textId="373D11C6" w:rsidR="003C0AFD" w:rsidRPr="002057F9" w:rsidRDefault="00897F97" w:rsidP="00446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- olyan jó gyakorlatok bemutatása, amelyek </w:t>
      </w:r>
      <w:r w:rsidR="00446384" w:rsidRPr="002057F9">
        <w:rPr>
          <w:rFonts w:ascii="Cambria" w:eastAsia="Times New Roman" w:hAnsi="Cambria" w:cs="Times New Roman"/>
          <w:sz w:val="24"/>
          <w:szCs w:val="24"/>
          <w:lang w:eastAsia="hu-HU"/>
        </w:rPr>
        <w:t>önkéntességgel,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közös összefogással</w:t>
      </w:r>
      <w:r w:rsidR="006132CA" w:rsidRPr="00051B65">
        <w:rPr>
          <w:rFonts w:ascii="Cambria" w:eastAsia="Times New Roman" w:hAnsi="Cambria" w:cs="Times New Roman"/>
          <w:sz w:val="24"/>
          <w:szCs w:val="24"/>
          <w:lang w:eastAsia="hu-HU"/>
        </w:rPr>
        <w:t>, a település fiatal lakossága kezdeményezéséből</w:t>
      </w:r>
      <w:r w:rsidR="0042684B">
        <w:rPr>
          <w:rFonts w:ascii="Cambria" w:eastAsia="Times New Roman" w:hAnsi="Cambria" w:cs="Times New Roman"/>
          <w:sz w:val="24"/>
          <w:szCs w:val="24"/>
          <w:lang w:eastAsia="hu-HU"/>
        </w:rPr>
        <w:t>,</w:t>
      </w:r>
      <w:r w:rsidR="006132CA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illetve bevonásával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valósít</w:t>
      </w:r>
      <w:r w:rsidR="006132CA" w:rsidRPr="00051B65">
        <w:rPr>
          <w:rFonts w:ascii="Cambria" w:eastAsia="Times New Roman" w:hAnsi="Cambria" w:cs="Times New Roman"/>
          <w:sz w:val="24"/>
          <w:szCs w:val="24"/>
          <w:lang w:eastAsia="hu-HU"/>
        </w:rPr>
        <w:t>ják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meg</w:t>
      </w:r>
      <w:r w:rsidR="006132CA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 pályázati célokat</w:t>
      </w:r>
      <w:r w:rsidR="003C0AFD" w:rsidRPr="002057F9">
        <w:rPr>
          <w:rFonts w:ascii="Cambria" w:eastAsia="Times New Roman" w:hAnsi="Cambria" w:cs="Times New Roman"/>
          <w:sz w:val="24"/>
          <w:szCs w:val="24"/>
          <w:lang w:eastAsia="hu-HU"/>
        </w:rPr>
        <w:t>;</w:t>
      </w:r>
    </w:p>
    <w:p w14:paraId="5B5D7A2E" w14:textId="77777777" w:rsidR="00575AD8" w:rsidRDefault="00446384" w:rsidP="00446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- minden olyan, fenti </w:t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kritériu</w:t>
      </w:r>
      <w:r w:rsidR="00E2506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mokon</w:t>
      </w:r>
      <w:proofErr w:type="gramEnd"/>
      <w:r w:rsidR="00E2506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túlmutató egyéb program, projekt, intézkedés, együttműködés bemutatása</w:t>
      </w:r>
      <w:r w:rsidR="002540DC"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amely az „UNICEF Gyer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ekbarát Település” program minél teljesebb megvalósulását segíti. </w:t>
      </w:r>
    </w:p>
    <w:p w14:paraId="2811A420" w14:textId="71A396FF" w:rsidR="00E25067" w:rsidRPr="002057F9" w:rsidRDefault="00E25067" w:rsidP="00446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u-HU"/>
        </w:rPr>
      </w:pPr>
    </w:p>
    <w:p w14:paraId="62C60C02" w14:textId="77777777" w:rsidR="00897F97" w:rsidRPr="002057F9" w:rsidRDefault="00D62551" w:rsidP="004463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lastRenderedPageBreak/>
        <w:t xml:space="preserve">Az Elismerő Cím adományozása </w:t>
      </w:r>
    </w:p>
    <w:p w14:paraId="205DC77F" w14:textId="73EF26F0" w:rsidR="00897F97" w:rsidRPr="00E56148" w:rsidRDefault="00005B33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Az „UNICEF Gyerekbarát Település” Elismerő Cím évente maximum 3 </w:t>
      </w:r>
      <w:r w:rsidR="00DC44D0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települési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önkormányzatnak ítélhető oda</w:t>
      </w:r>
      <w:r w:rsidR="00DF3BE9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. </w:t>
      </w:r>
      <w:r w:rsidR="00D62551" w:rsidRPr="002057F9">
        <w:rPr>
          <w:rFonts w:ascii="Cambria" w:eastAsia="Times New Roman" w:hAnsi="Cambria" w:cs="Times New Roman"/>
          <w:sz w:val="24"/>
          <w:szCs w:val="24"/>
          <w:lang w:eastAsia="hu-HU"/>
        </w:rPr>
        <w:t>A</w:t>
      </w:r>
      <w:r w:rsidR="00DC44D0" w:rsidRPr="002057F9">
        <w:rPr>
          <w:rFonts w:ascii="Cambria" w:eastAsia="Times New Roman" w:hAnsi="Cambria" w:cs="Times New Roman"/>
          <w:sz w:val="24"/>
          <w:szCs w:val="24"/>
          <w:lang w:eastAsia="hu-HU"/>
        </w:rPr>
        <w:t>z Alapító</w:t>
      </w:r>
      <w:r w:rsidR="00DF3BE9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</w:t>
      </w:r>
      <w:r w:rsidR="00D62551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legjobbnak ítélt 3 pályáza</w:t>
      </w:r>
      <w:r w:rsidR="002540DC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t benyújtójának az </w:t>
      </w:r>
      <w:r w:rsidR="002540DC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„UNICEF Gyer</w:t>
      </w:r>
      <w:r w:rsidR="00D62551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ekbarát Település” </w:t>
      </w:r>
      <w:r w:rsidR="003C0AFD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Elismerő </w:t>
      </w:r>
      <w:r w:rsidR="00D62551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Címe</w:t>
      </w:r>
      <w:r w:rsidR="00897F97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t</w:t>
      </w:r>
      <w:r w:rsidR="00D62551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adományozza</w:t>
      </w:r>
      <w:r w:rsidR="009C3A05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,</w:t>
      </w:r>
      <w:r w:rsidR="00D62551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és</w:t>
      </w:r>
      <w:r w:rsidR="00D62551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díjátadó ünne</w:t>
      </w:r>
      <w:r w:rsidR="00D62551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pség keretében, </w:t>
      </w:r>
      <w:r w:rsidR="00D62551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díjazottanként</w:t>
      </w:r>
      <w:r w:rsidR="00626BD3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, egyszeri</w:t>
      </w:r>
      <w:r w:rsidR="00D62551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2</w:t>
      </w:r>
      <w:r w:rsidR="00897F97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000 000 Ft jutalomban részesíti</w:t>
      </w:r>
      <w:r w:rsidR="005D5CC3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, amelyet </w:t>
      </w:r>
      <w:r w:rsidR="003C3742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az „UNICEF Gyerekbarát Település” program megvalósítására és a településen élő gyermekek helyzetének javítására kell fordítani</w:t>
      </w:r>
      <w:r w:rsidR="009C3A05" w:rsidRPr="00051B65">
        <w:rPr>
          <w:rFonts w:ascii="Cambria" w:eastAsia="Times New Roman" w:hAnsi="Cambria" w:cs="Times New Roman"/>
          <w:b/>
          <w:sz w:val="24"/>
          <w:szCs w:val="24"/>
          <w:lang w:eastAsia="hu-HU"/>
        </w:rPr>
        <w:t>.</w:t>
      </w:r>
    </w:p>
    <w:p w14:paraId="48BB2495" w14:textId="77777777" w:rsidR="00C73B3D" w:rsidRPr="002057F9" w:rsidRDefault="00C73B3D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Az Elismerő Cím elnyerésekor az önkormányzat díszoklevelet kap, valamint az UNICEF Magyar Bizottság Alapítvány honlapján és kommunikációs csatornáin megjelenhet. Kizárólagos jogosultságot</w:t>
      </w:r>
      <w:r w:rsidR="002540DC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szerez továbbá az „UNICEF Gyer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ekbarát Település” logójának és kommunikációs anyagainak használatára</w:t>
      </w:r>
      <w:r w:rsidR="00156259" w:rsidRPr="002057F9">
        <w:rPr>
          <w:rFonts w:ascii="Cambria" w:eastAsia="Times New Roman" w:hAnsi="Cambria" w:cs="Times New Roman"/>
          <w:sz w:val="24"/>
          <w:szCs w:val="24"/>
          <w:lang w:eastAsia="hu-HU"/>
        </w:rPr>
        <w:t>.</w:t>
      </w:r>
    </w:p>
    <w:p w14:paraId="4E7752FA" w14:textId="7055FC68" w:rsidR="00005B33" w:rsidRPr="002057F9" w:rsidRDefault="00D62551" w:rsidP="00005B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beérkező pályázatokat, a fenti </w:t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kritériumok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vizsgálatát független szakértői testület</w:t>
      </w:r>
      <w:r w:rsidR="00C73B3D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(Értékelő Bizottság)</w:t>
      </w:r>
      <w:r w:rsidR="002540DC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bírálja el. </w:t>
      </w:r>
      <w:r w:rsidR="00005B33" w:rsidRPr="002057F9">
        <w:rPr>
          <w:rFonts w:ascii="Cambria" w:eastAsia="Times New Roman" w:hAnsi="Cambria" w:cs="Times New Roman"/>
          <w:sz w:val="24"/>
          <w:szCs w:val="24"/>
          <w:lang w:eastAsia="hu-HU"/>
        </w:rPr>
        <w:t>Az Értékelő Bizottságban részt vesz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B23977">
        <w:rPr>
          <w:rFonts w:ascii="Cambria" w:eastAsia="Times New Roman" w:hAnsi="Cambria" w:cs="Times New Roman"/>
          <w:sz w:val="24"/>
          <w:szCs w:val="24"/>
          <w:lang w:eastAsia="hu-HU"/>
        </w:rPr>
        <w:t>az UNICEF Magyar Bizottság Alapítvány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18 év alatti</w:t>
      </w:r>
      <w:r w:rsidR="00005B33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Fiatal Nagykövet</w:t>
      </w:r>
      <w:r w:rsidR="00B23977">
        <w:rPr>
          <w:rFonts w:ascii="Cambria" w:eastAsia="Times New Roman" w:hAnsi="Cambria" w:cs="Times New Roman"/>
          <w:sz w:val="24"/>
          <w:szCs w:val="24"/>
          <w:lang w:eastAsia="hu-HU"/>
        </w:rPr>
        <w:t>e</w:t>
      </w:r>
      <w:r w:rsidR="00005B33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is.</w:t>
      </w:r>
      <w:r w:rsidR="00AE58BB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Az Értékelő Bizottság figyelembe veszi, hogy a pályázó önkormányzat az a</w:t>
      </w:r>
      <w:r w:rsidR="00B23977">
        <w:rPr>
          <w:rFonts w:ascii="Cambria" w:eastAsia="Times New Roman" w:hAnsi="Cambria" w:cs="Times New Roman"/>
          <w:sz w:val="24"/>
          <w:szCs w:val="24"/>
          <w:lang w:eastAsia="hu-HU"/>
        </w:rPr>
        <w:t>dottságaitól - településméret, demográfiai helyzet</w:t>
      </w:r>
      <w:r w:rsidR="00AE58BB"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r</w:t>
      </w:r>
      <w:r w:rsidR="00B23977">
        <w:rPr>
          <w:rFonts w:ascii="Cambria" w:eastAsia="Times New Roman" w:hAnsi="Cambria" w:cs="Times New Roman"/>
          <w:sz w:val="24"/>
          <w:szCs w:val="24"/>
          <w:lang w:eastAsia="hu-HU"/>
        </w:rPr>
        <w:t>endelkezésre álló erőforrások</w:t>
      </w:r>
      <w:r w:rsidR="00AE58BB"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stb. - függően hogyan valósítja meg tevékenységét.</w:t>
      </w:r>
    </w:p>
    <w:p w14:paraId="3102CE70" w14:textId="1354DA74" w:rsidR="00B23977" w:rsidRDefault="004D010E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Az Elismerő Cím elnyerését követően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az önkormányzat vállalja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hogy az UNICEF Magyar Bizottság Alapítvány, az Értékelő Bizottság bevonásával</w:t>
      </w:r>
      <w:r w:rsidR="00574524" w:rsidRPr="002057F9">
        <w:rPr>
          <w:rFonts w:ascii="Cambria" w:eastAsia="Times New Roman" w:hAnsi="Cambria" w:cs="Times New Roman"/>
          <w:sz w:val="24"/>
          <w:szCs w:val="24"/>
          <w:lang w:eastAsia="hu-HU"/>
        </w:rPr>
        <w:t>,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évente felülvizsgálhatja az Elismerő Cím </w:t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kritérium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rendszerének való megfelelést.</w:t>
      </w:r>
      <w:r w:rsidR="004F6754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B23977">
        <w:rPr>
          <w:rFonts w:ascii="Cambria" w:eastAsia="Times New Roman" w:hAnsi="Cambria" w:cs="Times New Roman"/>
          <w:sz w:val="24"/>
          <w:szCs w:val="24"/>
          <w:lang w:eastAsia="hu-HU"/>
        </w:rPr>
        <w:t>Amennyiben az önkormányzat a cím elnyerését követően a gyermekjogokkal ellentétes tevékenységeket valósít meg, azaz méltatlanná válik az „UNICEF Gyerekbarát Település” címre, a cím visszavonható.</w:t>
      </w:r>
    </w:p>
    <w:p w14:paraId="55A355C6" w14:textId="30470E78" w:rsidR="004D010E" w:rsidRPr="002057F9" w:rsidRDefault="004F6754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Az odaítélt támogatás felhasználásának módjáról, az abból megvalósított programokról az önkormányzat a</w:t>
      </w:r>
      <w:r w:rsidR="00DF3BE9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z </w:t>
      </w:r>
      <w:r w:rsidR="00DF3BE9" w:rsidRPr="00051B65">
        <w:rPr>
          <w:rFonts w:ascii="Cambria" w:eastAsia="Times New Roman" w:hAnsi="Cambria" w:cs="Times New Roman"/>
          <w:sz w:val="24"/>
          <w:szCs w:val="24"/>
          <w:lang w:eastAsia="hu-HU"/>
        </w:rPr>
        <w:t>Alapítóval kötött támogatási szerződésnek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megfelelően beszámol az Értékelő Bizottságnak.</w:t>
      </w:r>
    </w:p>
    <w:p w14:paraId="06DAEAEF" w14:textId="77777777" w:rsidR="00897F97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Pályázók köre</w:t>
      </w:r>
    </w:p>
    <w:p w14:paraId="7EE4E5E7" w14:textId="333B7132" w:rsidR="00150709" w:rsidRPr="002057F9" w:rsidRDefault="00E25067" w:rsidP="00E730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B</w:t>
      </w:r>
      <w:r w:rsidR="00D62551" w:rsidRPr="002057F9">
        <w:rPr>
          <w:rFonts w:ascii="Cambria" w:eastAsia="Times New Roman" w:hAnsi="Cambria" w:cs="Times New Roman"/>
          <w:sz w:val="24"/>
          <w:szCs w:val="24"/>
          <w:lang w:eastAsia="hu-HU"/>
        </w:rPr>
        <w:t>ármely</w:t>
      </w:r>
      <w:r w:rsidR="00CF46CF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magyarországi</w:t>
      </w:r>
      <w:r w:rsidR="00D62551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települési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önkormányzat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pályázhat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amennyiben eleget tesz a jogszabályokban előírt ellátási kötelezettségeinek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,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és ezen túlmenően </w:t>
      </w:r>
      <w:r w:rsidR="00AE58BB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megvalósítja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</w:t>
      </w:r>
      <w:r w:rsidR="00AE58BB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fent részletezett,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 gyermekjogok érvényesülésé</w:t>
      </w:r>
      <w:r w:rsidR="00AE58BB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t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és a gyermekek részvételének erősítését </w:t>
      </w:r>
      <w:r w:rsidR="00AE58BB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szolgáló programelemeket. </w:t>
      </w:r>
    </w:p>
    <w:p w14:paraId="39917F65" w14:textId="40CBAD68" w:rsidR="00F13742" w:rsidRPr="002057F9" w:rsidRDefault="00897F9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A pályázat </w:t>
      </w:r>
      <w:r w:rsidR="00172028"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tartalma és </w:t>
      </w: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benyújtásának módja</w:t>
      </w:r>
    </w:p>
    <w:p w14:paraId="1DD119B0" w14:textId="5BAA82F1" w:rsidR="00172028" w:rsidRPr="002057F9" w:rsidRDefault="00172028" w:rsidP="00172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 pályáz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ó</w:t>
      </w:r>
      <w:r w:rsidR="00CF46CF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az </w:t>
      </w:r>
      <w:proofErr w:type="gramStart"/>
      <w:r w:rsidR="00CF46CF">
        <w:rPr>
          <w:rFonts w:ascii="Cambria" w:eastAsia="Times New Roman" w:hAnsi="Cambria" w:cs="Times New Roman"/>
          <w:sz w:val="24"/>
          <w:szCs w:val="24"/>
          <w:lang w:eastAsia="hu-HU"/>
        </w:rPr>
        <w:t>indikátor</w:t>
      </w:r>
      <w:proofErr w:type="gramEnd"/>
      <w:r w:rsidR="00CF46CF">
        <w:rPr>
          <w:rFonts w:ascii="Cambria" w:eastAsia="Times New Roman" w:hAnsi="Cambria" w:cs="Times New Roman"/>
          <w:sz w:val="24"/>
          <w:szCs w:val="24"/>
          <w:lang w:eastAsia="hu-HU"/>
        </w:rPr>
        <w:t>lista alapján mutassa be:</w:t>
      </w:r>
    </w:p>
    <w:p w14:paraId="79D3402A" w14:textId="05DC6A35" w:rsidR="00F13742" w:rsidRPr="002057F9" w:rsidRDefault="00172028" w:rsidP="00E7300F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az önkormányzat gyermekekre vonatkozó helyi szakpolitikai rendszer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ét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a helyi gyermekjogi-gyermekügyi politika hátterében álló önkormányzási elvek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et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és </w:t>
      </w:r>
      <w:proofErr w:type="gramStart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koncepciók</w:t>
      </w:r>
      <w:r w:rsidR="00626BD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at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valamint az</w:t>
      </w:r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t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hogy milyen célok határozzák meg a 18 év alatti polgárok életét érintő önkormányzati döntéshozatalt és végrehajtást,</w:t>
      </w:r>
    </w:p>
    <w:p w14:paraId="3851732F" w14:textId="02620024" w:rsidR="00E7300F" w:rsidRPr="002057F9" w:rsidRDefault="00172028" w:rsidP="00E7300F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 fent meghatározott általános és az értékelésnél előnyt jelentő szempontok teljesülés</w:t>
      </w:r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ét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, vagyis az</w:t>
      </w:r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t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, hogy az önkormányzat milyen intézkedéseket, kezdeményezéseket, programokat </w:t>
      </w:r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valósít meg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, illetve támogat az „UNICEF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lastRenderedPageBreak/>
        <w:t>Gyerekbarát Település” program elemei</w:t>
      </w:r>
      <w:r w:rsidR="007B40A1">
        <w:rPr>
          <w:rFonts w:ascii="Cambria" w:eastAsia="Times New Roman" w:hAnsi="Cambria" w:cs="Times New Roman"/>
          <w:sz w:val="24"/>
          <w:szCs w:val="24"/>
          <w:lang w:eastAsia="hu-HU"/>
        </w:rPr>
        <w:t>nek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teljesülése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érdekében, kiemelt figyelmet fordítva a gyermekek részvételének biztosítására.</w:t>
      </w:r>
    </w:p>
    <w:p w14:paraId="27BCA984" w14:textId="660FE2BB" w:rsidR="00897F97" w:rsidRPr="002057F9" w:rsidRDefault="00150709" w:rsidP="00E7300F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pályázatokat a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pályázati </w:t>
      </w:r>
      <w:proofErr w:type="gramStart"/>
      <w:r w:rsidR="00CF46CF">
        <w:rPr>
          <w:rFonts w:ascii="Cambria" w:eastAsia="Times New Roman" w:hAnsi="Cambria" w:cs="Times New Roman"/>
          <w:sz w:val="24"/>
          <w:szCs w:val="24"/>
          <w:lang w:eastAsia="hu-HU"/>
        </w:rPr>
        <w:t>indikátor</w:t>
      </w:r>
      <w:proofErr w:type="gramEnd"/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rendszer </w:t>
      </w:r>
      <w:r w:rsidR="00CF46CF">
        <w:rPr>
          <w:rFonts w:ascii="Cambria" w:eastAsia="Times New Roman" w:hAnsi="Cambria" w:cs="Times New Roman"/>
          <w:sz w:val="24"/>
          <w:szCs w:val="24"/>
          <w:lang w:eastAsia="hu-HU"/>
        </w:rPr>
        <w:t>alapján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kell elkészíteni.</w:t>
      </w:r>
    </w:p>
    <w:p w14:paraId="0BC005D2" w14:textId="3E9D6CAE" w:rsidR="00897F97" w:rsidRDefault="00150709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>A pályázat</w:t>
      </w:r>
      <w:r w:rsidR="003011CA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maximum 15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oldal (a tartalmi szempontok </w:t>
      </w:r>
      <w:r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megismétlése 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és a mellékletek nélkül)</w:t>
      </w:r>
      <w:r w:rsidR="003011CA">
        <w:rPr>
          <w:rFonts w:ascii="Cambria" w:eastAsia="Times New Roman" w:hAnsi="Cambria" w:cs="Times New Roman"/>
          <w:sz w:val="24"/>
          <w:szCs w:val="24"/>
          <w:lang w:eastAsia="hu-HU"/>
        </w:rPr>
        <w:t>, de legfeljebb 30</w:t>
      </w:r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.000 </w:t>
      </w:r>
      <w:proofErr w:type="gramStart"/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karakter</w:t>
      </w:r>
      <w:proofErr w:type="gramEnd"/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lehet.</w:t>
      </w:r>
      <w:r w:rsidR="008933CB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C73B3D" w:rsidRPr="002057F9">
        <w:rPr>
          <w:rFonts w:ascii="Cambria" w:eastAsia="Times New Roman" w:hAnsi="Cambria" w:cs="Times New Roman"/>
          <w:sz w:val="24"/>
          <w:szCs w:val="24"/>
          <w:lang w:eastAsia="hu-HU"/>
        </w:rPr>
        <w:t>A becsatolható m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ellékletek száma maximum 10 db lehet. A mellékleteknek a pályázatban be</w:t>
      </w:r>
      <w:r w:rsidR="00004387">
        <w:rPr>
          <w:rFonts w:ascii="Cambria" w:eastAsia="Times New Roman" w:hAnsi="Cambria" w:cs="Times New Roman"/>
          <w:sz w:val="24"/>
          <w:szCs w:val="24"/>
          <w:lang w:eastAsia="hu-HU"/>
        </w:rPr>
        <w:t>mutatott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tevékenységekhez kell szorosan kapcsolódniuk</w:t>
      </w:r>
      <w:r w:rsidR="005D5CC3" w:rsidRPr="00051B65">
        <w:rPr>
          <w:rFonts w:ascii="Cambria" w:eastAsia="Times New Roman" w:hAnsi="Cambria" w:cs="Times New Roman"/>
          <w:sz w:val="24"/>
          <w:szCs w:val="24"/>
          <w:lang w:eastAsia="hu-HU"/>
        </w:rPr>
        <w:t>. A</w:t>
      </w:r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képek mérete egyenként nem haladhatja meg az 1280*1024-es méretet és a 2 MB </w:t>
      </w:r>
      <w:proofErr w:type="gramStart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>file</w:t>
      </w:r>
      <w:proofErr w:type="gramEnd"/>
      <w:r w:rsidR="00897F97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méretet.</w:t>
      </w:r>
    </w:p>
    <w:p w14:paraId="4FF2BC40" w14:textId="77777777" w:rsidR="00871D17" w:rsidRDefault="00871D17" w:rsidP="00897F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sz w:val="24"/>
          <w:szCs w:val="24"/>
          <w:lang w:eastAsia="hu-HU"/>
        </w:rPr>
        <w:t>A pályázathoz csatolni kell:</w:t>
      </w:r>
    </w:p>
    <w:p w14:paraId="4D45EA3D" w14:textId="1A531C8D" w:rsidR="00871D17" w:rsidRDefault="00871D17" w:rsidP="00871D17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871D17">
        <w:rPr>
          <w:rFonts w:ascii="Cambria" w:eastAsia="Times New Roman" w:hAnsi="Cambria" w:cs="Times New Roman"/>
          <w:sz w:val="24"/>
          <w:szCs w:val="24"/>
          <w:lang w:eastAsia="hu-HU"/>
        </w:rPr>
        <w:t>a település polgármestere álta</w:t>
      </w:r>
      <w:r>
        <w:rPr>
          <w:rFonts w:ascii="Cambria" w:eastAsia="Times New Roman" w:hAnsi="Cambria" w:cs="Times New Roman"/>
          <w:sz w:val="24"/>
          <w:szCs w:val="24"/>
          <w:lang w:eastAsia="hu-HU"/>
        </w:rPr>
        <w:t>l aláírt Vállalási Nyilatkozatot;</w:t>
      </w:r>
    </w:p>
    <w:p w14:paraId="60AC0D19" w14:textId="18F6F817" w:rsidR="00897F97" w:rsidRPr="00871D17" w:rsidRDefault="00897F97" w:rsidP="00871D17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871D1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pályaművet </w:t>
      </w:r>
      <w:r w:rsidR="005D5CC3" w:rsidRPr="00871D1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</w:t>
      </w:r>
      <w:r w:rsidRPr="00871D17">
        <w:rPr>
          <w:rFonts w:ascii="Cambria" w:eastAsia="Times New Roman" w:hAnsi="Cambria" w:cs="Times New Roman"/>
          <w:sz w:val="24"/>
          <w:szCs w:val="24"/>
          <w:lang w:eastAsia="hu-HU"/>
        </w:rPr>
        <w:t>polgármester</w:t>
      </w:r>
      <w:r w:rsidR="0051568B" w:rsidRPr="00871D1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Pr="00871D17">
        <w:rPr>
          <w:rFonts w:ascii="Cambria" w:eastAsia="Times New Roman" w:hAnsi="Cambria" w:cs="Times New Roman"/>
          <w:sz w:val="24"/>
          <w:szCs w:val="24"/>
          <w:lang w:eastAsia="hu-HU"/>
        </w:rPr>
        <w:t>aláírásáv</w:t>
      </w:r>
      <w:r w:rsidR="003011CA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al ellátva, elektronikusan </w:t>
      </w:r>
      <w:r w:rsidRPr="00871D17">
        <w:rPr>
          <w:rFonts w:ascii="Cambria" w:eastAsia="Times New Roman" w:hAnsi="Cambria" w:cs="Times New Roman"/>
          <w:sz w:val="24"/>
          <w:szCs w:val="24"/>
          <w:lang w:eastAsia="hu-HU"/>
        </w:rPr>
        <w:t>kérjük benyújtani</w:t>
      </w:r>
      <w:r w:rsidR="00CA3B7E" w:rsidRPr="00871D1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 </w:t>
      </w:r>
      <w:hyperlink r:id="rId9" w:history="1">
        <w:r w:rsidR="00CA3B7E" w:rsidRPr="00871D17">
          <w:rPr>
            <w:rStyle w:val="Hiperhivatkozs"/>
            <w:rFonts w:ascii="Cambria" w:hAnsi="Cambria"/>
            <w:sz w:val="24"/>
            <w:szCs w:val="24"/>
          </w:rPr>
          <w:t>gyermekbarattelepules@unicef.hu</w:t>
        </w:r>
      </w:hyperlink>
      <w:r w:rsidR="00CA3B7E" w:rsidRPr="00871D17">
        <w:rPr>
          <w:rStyle w:val="Hiperhivatkozs"/>
          <w:rFonts w:ascii="Cambria" w:hAnsi="Cambria"/>
          <w:sz w:val="24"/>
          <w:szCs w:val="24"/>
          <w:u w:val="none"/>
        </w:rPr>
        <w:t xml:space="preserve"> </w:t>
      </w:r>
      <w:r w:rsidR="00CA3B7E" w:rsidRPr="00871D17">
        <w:rPr>
          <w:rStyle w:val="Hiperhivatkozs"/>
          <w:rFonts w:ascii="Cambria" w:hAnsi="Cambria"/>
          <w:color w:val="auto"/>
          <w:sz w:val="24"/>
          <w:szCs w:val="24"/>
          <w:u w:val="none"/>
        </w:rPr>
        <w:t>elektronikus címre</w:t>
      </w:r>
      <w:r w:rsidR="00E7300F" w:rsidRPr="00871D17">
        <w:rPr>
          <w:rStyle w:val="Hiperhivatkozs"/>
          <w:rFonts w:ascii="Cambria" w:hAnsi="Cambria"/>
          <w:color w:val="auto"/>
          <w:sz w:val="24"/>
          <w:szCs w:val="24"/>
          <w:u w:val="none"/>
        </w:rPr>
        <w:t>.</w:t>
      </w:r>
    </w:p>
    <w:p w14:paraId="50AED549" w14:textId="45951441" w:rsidR="00525B8B" w:rsidRPr="003011CA" w:rsidRDefault="00897F97" w:rsidP="00301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hu-HU"/>
        </w:rPr>
      </w:pPr>
      <w:r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A </w:t>
      </w:r>
      <w:r w:rsidR="00C73B3D" w:rsidRPr="002057F9">
        <w:rPr>
          <w:rFonts w:ascii="Cambria" w:eastAsia="Times New Roman" w:hAnsi="Cambria" w:cs="Times New Roman"/>
          <w:b/>
          <w:sz w:val="24"/>
          <w:szCs w:val="24"/>
          <w:lang w:eastAsia="hu-HU"/>
        </w:rPr>
        <w:t>benyújtás határideje:</w:t>
      </w:r>
      <w:r w:rsidR="00C73B3D" w:rsidRPr="002057F9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r w:rsidR="00C73B3D" w:rsidRPr="003011CA">
        <w:rPr>
          <w:rFonts w:ascii="Cambria" w:eastAsia="Times New Roman" w:hAnsi="Cambria" w:cs="Times New Roman"/>
          <w:sz w:val="24"/>
          <w:szCs w:val="24"/>
          <w:lang w:eastAsia="hu-HU"/>
        </w:rPr>
        <w:t>201</w:t>
      </w:r>
      <w:r w:rsidR="00871D17" w:rsidRPr="003011CA">
        <w:rPr>
          <w:rFonts w:ascii="Cambria" w:eastAsia="Times New Roman" w:hAnsi="Cambria" w:cs="Times New Roman"/>
          <w:sz w:val="24"/>
          <w:szCs w:val="24"/>
          <w:lang w:eastAsia="hu-HU"/>
        </w:rPr>
        <w:t>7</w:t>
      </w:r>
      <w:r w:rsidR="00C73B3D" w:rsidRPr="003011CA">
        <w:rPr>
          <w:rFonts w:ascii="Cambria" w:eastAsia="Times New Roman" w:hAnsi="Cambria" w:cs="Times New Roman"/>
          <w:sz w:val="24"/>
          <w:szCs w:val="24"/>
          <w:lang w:eastAsia="hu-HU"/>
        </w:rPr>
        <w:t xml:space="preserve">. </w:t>
      </w:r>
      <w:r w:rsidR="003011CA" w:rsidRPr="003011CA">
        <w:rPr>
          <w:rFonts w:ascii="Cambria" w:eastAsia="Times New Roman" w:hAnsi="Cambria" w:cs="Arial"/>
          <w:sz w:val="24"/>
          <w:szCs w:val="24"/>
          <w:lang w:eastAsia="hu-HU"/>
        </w:rPr>
        <w:t xml:space="preserve">július </w:t>
      </w:r>
      <w:r w:rsidR="0040521E">
        <w:rPr>
          <w:rFonts w:ascii="Cambria" w:eastAsia="Times New Roman" w:hAnsi="Cambria" w:cs="Arial"/>
          <w:sz w:val="24"/>
          <w:szCs w:val="24"/>
          <w:lang w:eastAsia="hu-HU"/>
        </w:rPr>
        <w:t>31.</w:t>
      </w:r>
      <w:bookmarkStart w:id="0" w:name="_GoBack"/>
      <w:bookmarkEnd w:id="0"/>
    </w:p>
    <w:p w14:paraId="3EE7ED28" w14:textId="0460572B" w:rsidR="000C50CA" w:rsidRPr="002057F9" w:rsidRDefault="00871D1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programról és a 2015-2016. évi</w:t>
      </w:r>
      <w:r w:rsidR="000C50CA" w:rsidRPr="00051B65">
        <w:rPr>
          <w:rFonts w:ascii="Cambria" w:hAnsi="Cambria"/>
          <w:sz w:val="24"/>
          <w:szCs w:val="24"/>
        </w:rPr>
        <w:t xml:space="preserve"> nyertes pályázat</w:t>
      </w:r>
      <w:r>
        <w:rPr>
          <w:rFonts w:ascii="Cambria" w:hAnsi="Cambria"/>
          <w:sz w:val="24"/>
          <w:szCs w:val="24"/>
        </w:rPr>
        <w:t>ok</w:t>
      </w:r>
      <w:r w:rsidR="000C50CA" w:rsidRPr="00051B65">
        <w:rPr>
          <w:rFonts w:ascii="Cambria" w:hAnsi="Cambria"/>
          <w:sz w:val="24"/>
          <w:szCs w:val="24"/>
        </w:rPr>
        <w:t>ról itt tájékozódhat</w:t>
      </w:r>
      <w:r w:rsidR="002D6009">
        <w:rPr>
          <w:rFonts w:ascii="Cambria" w:hAnsi="Cambria"/>
          <w:sz w:val="24"/>
          <w:szCs w:val="24"/>
        </w:rPr>
        <w:t xml:space="preserve">: </w:t>
      </w:r>
      <w:hyperlink r:id="rId10" w:history="1">
        <w:r w:rsidR="00051B65" w:rsidRPr="008439FB">
          <w:rPr>
            <w:rStyle w:val="Hiperhivatkozs"/>
            <w:rFonts w:ascii="Cambria" w:hAnsi="Cambria"/>
            <w:sz w:val="24"/>
            <w:szCs w:val="24"/>
          </w:rPr>
          <w:t>http://unicef.hu/unicef-gyerekbarat-telepules/</w:t>
        </w:r>
      </w:hyperlink>
      <w:r w:rsidR="00051B65">
        <w:rPr>
          <w:rFonts w:ascii="Cambria" w:hAnsi="Cambria"/>
          <w:sz w:val="24"/>
          <w:szCs w:val="24"/>
        </w:rPr>
        <w:t xml:space="preserve"> </w:t>
      </w:r>
    </w:p>
    <w:sectPr w:rsidR="000C50CA" w:rsidRPr="002057F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587DC" w14:textId="77777777" w:rsidR="00546453" w:rsidRDefault="00546453" w:rsidP="004D010E">
      <w:pPr>
        <w:spacing w:after="0" w:line="240" w:lineRule="auto"/>
      </w:pPr>
      <w:r>
        <w:separator/>
      </w:r>
    </w:p>
  </w:endnote>
  <w:endnote w:type="continuationSeparator" w:id="0">
    <w:p w14:paraId="4E5ECD20" w14:textId="77777777" w:rsidR="00546453" w:rsidRDefault="00546453" w:rsidP="004D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911865"/>
      <w:docPartObj>
        <w:docPartGallery w:val="Page Numbers (Bottom of Page)"/>
        <w:docPartUnique/>
      </w:docPartObj>
    </w:sdtPr>
    <w:sdtEndPr/>
    <w:sdtContent>
      <w:p w14:paraId="0B59E40A" w14:textId="4229866C" w:rsidR="004D010E" w:rsidRDefault="004D01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21E">
          <w:rPr>
            <w:noProof/>
          </w:rPr>
          <w:t>4</w:t>
        </w:r>
        <w:r>
          <w:fldChar w:fldCharType="end"/>
        </w:r>
      </w:p>
    </w:sdtContent>
  </w:sdt>
  <w:p w14:paraId="128E08C3" w14:textId="77777777" w:rsidR="004D010E" w:rsidRDefault="004D01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CAF6D" w14:textId="77777777" w:rsidR="00546453" w:rsidRDefault="00546453" w:rsidP="004D010E">
      <w:pPr>
        <w:spacing w:after="0" w:line="240" w:lineRule="auto"/>
      </w:pPr>
      <w:r>
        <w:separator/>
      </w:r>
    </w:p>
  </w:footnote>
  <w:footnote w:type="continuationSeparator" w:id="0">
    <w:p w14:paraId="08C66B7F" w14:textId="77777777" w:rsidR="00546453" w:rsidRDefault="00546453" w:rsidP="004D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082"/>
    <w:multiLevelType w:val="hybridMultilevel"/>
    <w:tmpl w:val="107CC998"/>
    <w:lvl w:ilvl="0" w:tplc="3DDEEC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6C15"/>
    <w:multiLevelType w:val="hybridMultilevel"/>
    <w:tmpl w:val="13AAB1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85B88"/>
    <w:multiLevelType w:val="hybridMultilevel"/>
    <w:tmpl w:val="2D2C53F2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97"/>
    <w:rsid w:val="00004387"/>
    <w:rsid w:val="00005B33"/>
    <w:rsid w:val="000461BE"/>
    <w:rsid w:val="00051B65"/>
    <w:rsid w:val="000A4102"/>
    <w:rsid w:val="000B531B"/>
    <w:rsid w:val="000C50CA"/>
    <w:rsid w:val="000D478D"/>
    <w:rsid w:val="000D5801"/>
    <w:rsid w:val="000E37E6"/>
    <w:rsid w:val="000E5905"/>
    <w:rsid w:val="000F0B70"/>
    <w:rsid w:val="00122A37"/>
    <w:rsid w:val="00143481"/>
    <w:rsid w:val="00150709"/>
    <w:rsid w:val="00153C54"/>
    <w:rsid w:val="00156259"/>
    <w:rsid w:val="00172028"/>
    <w:rsid w:val="001823DF"/>
    <w:rsid w:val="001A4D5F"/>
    <w:rsid w:val="001C7A66"/>
    <w:rsid w:val="001E2155"/>
    <w:rsid w:val="002057F9"/>
    <w:rsid w:val="00224458"/>
    <w:rsid w:val="00225451"/>
    <w:rsid w:val="002540DC"/>
    <w:rsid w:val="002657C8"/>
    <w:rsid w:val="00296892"/>
    <w:rsid w:val="002C03FA"/>
    <w:rsid w:val="002D6009"/>
    <w:rsid w:val="002E53BF"/>
    <w:rsid w:val="003011CA"/>
    <w:rsid w:val="003638F9"/>
    <w:rsid w:val="003930E3"/>
    <w:rsid w:val="003C0AFD"/>
    <w:rsid w:val="003C3742"/>
    <w:rsid w:val="003D1D2B"/>
    <w:rsid w:val="0040521E"/>
    <w:rsid w:val="0042684B"/>
    <w:rsid w:val="00446384"/>
    <w:rsid w:val="00450A8C"/>
    <w:rsid w:val="004579A3"/>
    <w:rsid w:val="004A0E83"/>
    <w:rsid w:val="004D010E"/>
    <w:rsid w:val="004E233D"/>
    <w:rsid w:val="004F6754"/>
    <w:rsid w:val="0050626C"/>
    <w:rsid w:val="0051568B"/>
    <w:rsid w:val="00525B8B"/>
    <w:rsid w:val="00546453"/>
    <w:rsid w:val="00574524"/>
    <w:rsid w:val="00575AD8"/>
    <w:rsid w:val="005C5035"/>
    <w:rsid w:val="005D5CC3"/>
    <w:rsid w:val="00603145"/>
    <w:rsid w:val="00604A6C"/>
    <w:rsid w:val="006132CA"/>
    <w:rsid w:val="00616BA4"/>
    <w:rsid w:val="00626BD3"/>
    <w:rsid w:val="00630183"/>
    <w:rsid w:val="006831EC"/>
    <w:rsid w:val="00696290"/>
    <w:rsid w:val="006E72E6"/>
    <w:rsid w:val="00723E7D"/>
    <w:rsid w:val="00740BFF"/>
    <w:rsid w:val="00750413"/>
    <w:rsid w:val="007747FC"/>
    <w:rsid w:val="007A0564"/>
    <w:rsid w:val="007B40A1"/>
    <w:rsid w:val="00816CD2"/>
    <w:rsid w:val="00871D17"/>
    <w:rsid w:val="008933CB"/>
    <w:rsid w:val="00897F97"/>
    <w:rsid w:val="008D6901"/>
    <w:rsid w:val="008E7EE8"/>
    <w:rsid w:val="009355F7"/>
    <w:rsid w:val="009C3A05"/>
    <w:rsid w:val="009E72EF"/>
    <w:rsid w:val="009F1162"/>
    <w:rsid w:val="00A235A8"/>
    <w:rsid w:val="00A47E02"/>
    <w:rsid w:val="00AB2960"/>
    <w:rsid w:val="00AC59C6"/>
    <w:rsid w:val="00AE58BB"/>
    <w:rsid w:val="00B23977"/>
    <w:rsid w:val="00BA1107"/>
    <w:rsid w:val="00C128DA"/>
    <w:rsid w:val="00C13336"/>
    <w:rsid w:val="00C25FB3"/>
    <w:rsid w:val="00C3239E"/>
    <w:rsid w:val="00C364D0"/>
    <w:rsid w:val="00C62495"/>
    <w:rsid w:val="00C73B3D"/>
    <w:rsid w:val="00C94578"/>
    <w:rsid w:val="00CA3B7E"/>
    <w:rsid w:val="00CF33AC"/>
    <w:rsid w:val="00CF46CF"/>
    <w:rsid w:val="00CF5042"/>
    <w:rsid w:val="00D346CA"/>
    <w:rsid w:val="00D62551"/>
    <w:rsid w:val="00D72ED7"/>
    <w:rsid w:val="00DC44D0"/>
    <w:rsid w:val="00DF3BE9"/>
    <w:rsid w:val="00E17208"/>
    <w:rsid w:val="00E23284"/>
    <w:rsid w:val="00E25067"/>
    <w:rsid w:val="00E46655"/>
    <w:rsid w:val="00E55421"/>
    <w:rsid w:val="00E56148"/>
    <w:rsid w:val="00E7300F"/>
    <w:rsid w:val="00E91B21"/>
    <w:rsid w:val="00EC5752"/>
    <w:rsid w:val="00EE121B"/>
    <w:rsid w:val="00EF4617"/>
    <w:rsid w:val="00F13742"/>
    <w:rsid w:val="00F21FC1"/>
    <w:rsid w:val="00F62168"/>
    <w:rsid w:val="00F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9FD6"/>
  <w15:docId w15:val="{5044C744-29BD-4F49-98D5-B68F3959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7F9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E72EF"/>
    <w:pPr>
      <w:spacing w:after="0" w:line="240" w:lineRule="auto"/>
      <w:ind w:left="720"/>
      <w:contextualSpacing/>
      <w:jc w:val="center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010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010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D010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D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010E"/>
  </w:style>
  <w:style w:type="paragraph" w:styleId="llb">
    <w:name w:val="footer"/>
    <w:basedOn w:val="Norml"/>
    <w:link w:val="llbChar"/>
    <w:uiPriority w:val="99"/>
    <w:unhideWhenUsed/>
    <w:rsid w:val="004D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010E"/>
  </w:style>
  <w:style w:type="paragraph" w:styleId="Buborkszveg">
    <w:name w:val="Balloon Text"/>
    <w:basedOn w:val="Norml"/>
    <w:link w:val="BuborkszvegChar"/>
    <w:uiPriority w:val="99"/>
    <w:semiHidden/>
    <w:unhideWhenUsed/>
    <w:rsid w:val="0069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629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B29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29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296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29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2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nicef.hu/unicef-gyerekbarat-telepul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ermekbarattelepules@unice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279E-E824-46EB-A449-BE681351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 Ágnes</dc:creator>
  <cp:lastModifiedBy>Katalin Tausz</cp:lastModifiedBy>
  <cp:revision>4</cp:revision>
  <cp:lastPrinted>2016-05-20T07:47:00Z</cp:lastPrinted>
  <dcterms:created xsi:type="dcterms:W3CDTF">2017-05-18T10:38:00Z</dcterms:created>
  <dcterms:modified xsi:type="dcterms:W3CDTF">2017-06-19T09:25:00Z</dcterms:modified>
</cp:coreProperties>
</file>